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52" w:rsidRPr="00E927BD" w:rsidRDefault="00E927BD" w:rsidP="00E927BD">
      <w:pPr>
        <w:jc w:val="center"/>
        <w:rPr>
          <w:b/>
          <w:sz w:val="32"/>
          <w:szCs w:val="24"/>
        </w:rPr>
      </w:pPr>
      <w:r w:rsidRPr="00E927BD">
        <w:rPr>
          <w:b/>
          <w:sz w:val="32"/>
          <w:szCs w:val="24"/>
        </w:rPr>
        <w:t>OUR SCHOOL</w:t>
      </w:r>
    </w:p>
    <w:p w:rsidR="00E927BD" w:rsidRPr="00E927BD" w:rsidRDefault="00E927BD" w:rsidP="00E927BD">
      <w:pPr>
        <w:rPr>
          <w:sz w:val="24"/>
          <w:szCs w:val="24"/>
        </w:rPr>
      </w:pP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aims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provide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with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extensive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academic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social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opportunities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supporting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them</w:t>
      </w:r>
      <w:proofErr w:type="spellEnd"/>
      <w:r w:rsidRPr="00E927BD">
        <w:rPr>
          <w:sz w:val="24"/>
          <w:szCs w:val="24"/>
        </w:rPr>
        <w:t xml:space="preserve"> in </w:t>
      </w:r>
      <w:proofErr w:type="spellStart"/>
      <w:r w:rsidRPr="00E927BD">
        <w:rPr>
          <w:sz w:val="24"/>
          <w:szCs w:val="24"/>
        </w:rPr>
        <w:t>maximizing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their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individual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potential</w:t>
      </w:r>
      <w:proofErr w:type="spellEnd"/>
      <w:r w:rsidRPr="00E927BD">
        <w:rPr>
          <w:sz w:val="24"/>
          <w:szCs w:val="24"/>
        </w:rPr>
        <w:t xml:space="preserve">. </w:t>
      </w:r>
      <w:proofErr w:type="spellStart"/>
      <w:r w:rsidRPr="00E927BD">
        <w:rPr>
          <w:sz w:val="24"/>
          <w:szCs w:val="24"/>
        </w:rPr>
        <w:t>Classes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are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held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between</w:t>
      </w:r>
      <w:proofErr w:type="spellEnd"/>
      <w:r w:rsidRPr="00E927BD">
        <w:rPr>
          <w:sz w:val="24"/>
          <w:szCs w:val="24"/>
        </w:rPr>
        <w:t xml:space="preserve"> </w:t>
      </w:r>
      <w:proofErr w:type="gramStart"/>
      <w:r w:rsidRPr="00E927BD">
        <w:rPr>
          <w:sz w:val="24"/>
          <w:szCs w:val="24"/>
        </w:rPr>
        <w:t>08:40</w:t>
      </w:r>
      <w:proofErr w:type="gram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15:55,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a modern </w:t>
      </w:r>
      <w:proofErr w:type="spellStart"/>
      <w:r w:rsidRPr="00E927BD">
        <w:rPr>
          <w:sz w:val="24"/>
          <w:szCs w:val="24"/>
        </w:rPr>
        <w:t>heating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system</w:t>
      </w:r>
      <w:proofErr w:type="spellEnd"/>
      <w:r w:rsidRPr="00E927BD">
        <w:rPr>
          <w:sz w:val="24"/>
          <w:szCs w:val="24"/>
        </w:rPr>
        <w:t xml:space="preserve"> (</w:t>
      </w:r>
      <w:proofErr w:type="spellStart"/>
      <w:r w:rsidRPr="00E927BD">
        <w:rPr>
          <w:sz w:val="24"/>
          <w:szCs w:val="24"/>
        </w:rPr>
        <w:t>central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heating</w:t>
      </w:r>
      <w:proofErr w:type="spellEnd"/>
      <w:r w:rsidRPr="00E927BD">
        <w:rPr>
          <w:sz w:val="24"/>
          <w:szCs w:val="24"/>
        </w:rPr>
        <w:t xml:space="preserve">) </w:t>
      </w:r>
      <w:proofErr w:type="spellStart"/>
      <w:r w:rsidRPr="00E927BD">
        <w:rPr>
          <w:sz w:val="24"/>
          <w:szCs w:val="24"/>
        </w:rPr>
        <w:t>ensures</w:t>
      </w:r>
      <w:proofErr w:type="spellEnd"/>
      <w:r w:rsidRPr="00E927BD">
        <w:rPr>
          <w:sz w:val="24"/>
          <w:szCs w:val="24"/>
        </w:rPr>
        <w:t xml:space="preserve"> a </w:t>
      </w:r>
      <w:proofErr w:type="spellStart"/>
      <w:r w:rsidRPr="00E927BD">
        <w:rPr>
          <w:sz w:val="24"/>
          <w:szCs w:val="24"/>
        </w:rPr>
        <w:t>comfortable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learning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environment</w:t>
      </w:r>
      <w:proofErr w:type="spellEnd"/>
      <w:r w:rsidRPr="00E927BD">
        <w:rPr>
          <w:sz w:val="24"/>
          <w:szCs w:val="24"/>
        </w:rPr>
        <w:t xml:space="preserve">. </w:t>
      </w:r>
      <w:proofErr w:type="spellStart"/>
      <w:r w:rsidRPr="00E927BD">
        <w:rPr>
          <w:sz w:val="24"/>
          <w:szCs w:val="24"/>
        </w:rPr>
        <w:t>Additionally</w:t>
      </w:r>
      <w:proofErr w:type="spellEnd"/>
      <w:r w:rsidRPr="00E927BD">
        <w:rPr>
          <w:sz w:val="24"/>
          <w:szCs w:val="24"/>
        </w:rPr>
        <w:t xml:space="preserve">, internet </w:t>
      </w:r>
      <w:proofErr w:type="spellStart"/>
      <w:r w:rsidRPr="00E927BD">
        <w:rPr>
          <w:sz w:val="24"/>
          <w:szCs w:val="24"/>
        </w:rPr>
        <w:t>access</w:t>
      </w:r>
      <w:proofErr w:type="spellEnd"/>
      <w:r w:rsidRPr="00E927BD">
        <w:rPr>
          <w:sz w:val="24"/>
          <w:szCs w:val="24"/>
        </w:rPr>
        <w:t xml:space="preserve"> is </w:t>
      </w:r>
      <w:proofErr w:type="spellStart"/>
      <w:r w:rsidRPr="00E927BD">
        <w:rPr>
          <w:sz w:val="24"/>
          <w:szCs w:val="24"/>
        </w:rPr>
        <w:t>provided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via</w:t>
      </w:r>
      <w:proofErr w:type="spellEnd"/>
      <w:r w:rsidRPr="00E927BD">
        <w:rPr>
          <w:sz w:val="24"/>
          <w:szCs w:val="24"/>
        </w:rPr>
        <w:t xml:space="preserve"> ADSL, </w:t>
      </w:r>
      <w:proofErr w:type="spellStart"/>
      <w:r w:rsidRPr="00E927BD">
        <w:rPr>
          <w:sz w:val="24"/>
          <w:szCs w:val="24"/>
        </w:rPr>
        <w:t>allowing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benefit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from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technological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resources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English is </w:t>
      </w:r>
      <w:proofErr w:type="spellStart"/>
      <w:r w:rsidRPr="00E927BD">
        <w:rPr>
          <w:sz w:val="24"/>
          <w:szCs w:val="24"/>
        </w:rPr>
        <w:t>prioritized</w:t>
      </w:r>
      <w:proofErr w:type="spellEnd"/>
      <w:r w:rsidRPr="00E927BD">
        <w:rPr>
          <w:sz w:val="24"/>
          <w:szCs w:val="24"/>
        </w:rPr>
        <w:t xml:space="preserve"> as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primary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foreign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language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with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goal</w:t>
      </w:r>
      <w:proofErr w:type="spellEnd"/>
      <w:r w:rsidRPr="00E927BD">
        <w:rPr>
          <w:sz w:val="24"/>
          <w:szCs w:val="24"/>
        </w:rPr>
        <w:t xml:space="preserve"> of </w:t>
      </w:r>
      <w:proofErr w:type="spellStart"/>
      <w:r w:rsidRPr="00E927BD">
        <w:rPr>
          <w:sz w:val="24"/>
          <w:szCs w:val="24"/>
        </w:rPr>
        <w:t>preparing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for</w:t>
      </w:r>
      <w:proofErr w:type="spellEnd"/>
      <w:r w:rsidRPr="00E927BD">
        <w:rPr>
          <w:sz w:val="24"/>
          <w:szCs w:val="24"/>
        </w:rPr>
        <w:t xml:space="preserve"> a </w:t>
      </w:r>
      <w:proofErr w:type="spellStart"/>
      <w:r w:rsidRPr="00E927BD">
        <w:rPr>
          <w:sz w:val="24"/>
          <w:szCs w:val="24"/>
        </w:rPr>
        <w:t>globalized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world</w:t>
      </w:r>
      <w:proofErr w:type="spellEnd"/>
      <w:r w:rsidRPr="00E927BD">
        <w:rPr>
          <w:sz w:val="24"/>
          <w:szCs w:val="24"/>
        </w:rPr>
        <w:t xml:space="preserve">. </w:t>
      </w:r>
      <w:proofErr w:type="spellStart"/>
      <w:r w:rsidRPr="00E927BD">
        <w:rPr>
          <w:sz w:val="24"/>
          <w:szCs w:val="24"/>
        </w:rPr>
        <w:t>While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no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private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transportation</w:t>
      </w:r>
      <w:proofErr w:type="spellEnd"/>
      <w:r w:rsidRPr="00E927BD">
        <w:rPr>
          <w:sz w:val="24"/>
          <w:szCs w:val="24"/>
        </w:rPr>
        <w:t xml:space="preserve"> service is </w:t>
      </w:r>
      <w:proofErr w:type="spellStart"/>
      <w:r w:rsidRPr="00E927BD">
        <w:rPr>
          <w:sz w:val="24"/>
          <w:szCs w:val="24"/>
        </w:rPr>
        <w:t>available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</w:t>
      </w:r>
      <w:proofErr w:type="spellEnd"/>
      <w:r w:rsidRPr="00E927BD">
        <w:rPr>
          <w:sz w:val="24"/>
          <w:szCs w:val="24"/>
        </w:rPr>
        <w:t xml:space="preserve"> is </w:t>
      </w:r>
      <w:proofErr w:type="spellStart"/>
      <w:r w:rsidRPr="00E927BD">
        <w:rPr>
          <w:sz w:val="24"/>
          <w:szCs w:val="24"/>
        </w:rPr>
        <w:t>easily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accessible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via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public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transportation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b/>
          <w:sz w:val="24"/>
          <w:szCs w:val="24"/>
        </w:rPr>
      </w:pPr>
      <w:proofErr w:type="spellStart"/>
      <w:r w:rsidRPr="00E927BD">
        <w:rPr>
          <w:b/>
          <w:sz w:val="24"/>
          <w:szCs w:val="24"/>
        </w:rPr>
        <w:t>Academic</w:t>
      </w:r>
      <w:proofErr w:type="spellEnd"/>
      <w:r w:rsidRPr="00E927BD">
        <w:rPr>
          <w:b/>
          <w:sz w:val="24"/>
          <w:szCs w:val="24"/>
        </w:rPr>
        <w:t xml:space="preserve"> </w:t>
      </w:r>
      <w:proofErr w:type="spellStart"/>
      <w:r w:rsidRPr="00E927BD">
        <w:rPr>
          <w:b/>
          <w:sz w:val="24"/>
          <w:szCs w:val="24"/>
        </w:rPr>
        <w:t>Achievements</w:t>
      </w:r>
      <w:proofErr w:type="spellEnd"/>
      <w:r w:rsidRPr="00E927BD">
        <w:rPr>
          <w:b/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Data </w:t>
      </w:r>
      <w:proofErr w:type="spellStart"/>
      <w:r w:rsidRPr="00E927BD">
        <w:rPr>
          <w:sz w:val="24"/>
          <w:szCs w:val="24"/>
        </w:rPr>
        <w:t>from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past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three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years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highlights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school’s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consistent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 xml:space="preserve"> in </w:t>
      </w:r>
      <w:proofErr w:type="spellStart"/>
      <w:r w:rsidRPr="00E927BD">
        <w:rPr>
          <w:sz w:val="24"/>
          <w:szCs w:val="24"/>
        </w:rPr>
        <w:t>exams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placements</w:t>
      </w:r>
      <w:proofErr w:type="spellEnd"/>
      <w:r w:rsidRPr="00E927BD">
        <w:rPr>
          <w:sz w:val="24"/>
          <w:szCs w:val="24"/>
        </w:rPr>
        <w:t xml:space="preserve">: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- *2021*: A 43.06%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 xml:space="preserve"> rate </w:t>
      </w:r>
      <w:proofErr w:type="spellStart"/>
      <w:r w:rsidRPr="00E927BD">
        <w:rPr>
          <w:sz w:val="24"/>
          <w:szCs w:val="24"/>
        </w:rPr>
        <w:t>resulted</w:t>
      </w:r>
      <w:proofErr w:type="spellEnd"/>
      <w:r w:rsidRPr="00E927BD">
        <w:rPr>
          <w:sz w:val="24"/>
          <w:szCs w:val="24"/>
        </w:rPr>
        <w:t xml:space="preserve"> in </w:t>
      </w:r>
      <w:proofErr w:type="spellStart"/>
      <w:r w:rsidRPr="00E927BD">
        <w:rPr>
          <w:sz w:val="24"/>
          <w:szCs w:val="24"/>
        </w:rPr>
        <w:t>placements</w:t>
      </w:r>
      <w:proofErr w:type="spellEnd"/>
      <w:r w:rsidRPr="00E927BD">
        <w:rPr>
          <w:sz w:val="24"/>
          <w:szCs w:val="24"/>
        </w:rPr>
        <w:t xml:space="preserve"> at 31 </w:t>
      </w:r>
      <w:proofErr w:type="spellStart"/>
      <w:r w:rsidRPr="00E927BD">
        <w:rPr>
          <w:sz w:val="24"/>
          <w:szCs w:val="24"/>
        </w:rPr>
        <w:t>faculties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10 </w:t>
      </w:r>
      <w:proofErr w:type="spellStart"/>
      <w:r w:rsidRPr="00E927BD">
        <w:rPr>
          <w:sz w:val="24"/>
          <w:szCs w:val="24"/>
        </w:rPr>
        <w:t>vocational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- *2022*: A 27.70%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 xml:space="preserve"> rate </w:t>
      </w:r>
      <w:proofErr w:type="spellStart"/>
      <w:r w:rsidRPr="00E927BD">
        <w:rPr>
          <w:sz w:val="24"/>
          <w:szCs w:val="24"/>
        </w:rPr>
        <w:t>led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placements</w:t>
      </w:r>
      <w:proofErr w:type="spellEnd"/>
      <w:r w:rsidRPr="00E927BD">
        <w:rPr>
          <w:sz w:val="24"/>
          <w:szCs w:val="24"/>
        </w:rPr>
        <w:t xml:space="preserve"> at 37 </w:t>
      </w:r>
      <w:proofErr w:type="spellStart"/>
      <w:r w:rsidRPr="00E927BD">
        <w:rPr>
          <w:sz w:val="24"/>
          <w:szCs w:val="24"/>
        </w:rPr>
        <w:t>faculties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4 </w:t>
      </w:r>
      <w:proofErr w:type="spellStart"/>
      <w:r w:rsidRPr="00E927BD">
        <w:rPr>
          <w:sz w:val="24"/>
          <w:szCs w:val="24"/>
        </w:rPr>
        <w:t>vocational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- *2023*: A 46.46%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 xml:space="preserve"> rate </w:t>
      </w:r>
      <w:proofErr w:type="spellStart"/>
      <w:r w:rsidRPr="00E927BD">
        <w:rPr>
          <w:sz w:val="24"/>
          <w:szCs w:val="24"/>
        </w:rPr>
        <w:t>ensured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placements</w:t>
      </w:r>
      <w:proofErr w:type="spellEnd"/>
      <w:r w:rsidRPr="00E927BD">
        <w:rPr>
          <w:sz w:val="24"/>
          <w:szCs w:val="24"/>
        </w:rPr>
        <w:t xml:space="preserve"> at 38 </w:t>
      </w:r>
      <w:proofErr w:type="spellStart"/>
      <w:r w:rsidRPr="00E927BD">
        <w:rPr>
          <w:sz w:val="24"/>
          <w:szCs w:val="24"/>
        </w:rPr>
        <w:t>faculties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8 </w:t>
      </w:r>
      <w:proofErr w:type="spellStart"/>
      <w:r w:rsidRPr="00E927BD">
        <w:rPr>
          <w:sz w:val="24"/>
          <w:szCs w:val="24"/>
        </w:rPr>
        <w:t>vocational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minimum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maximum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scores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have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shown</w:t>
      </w:r>
      <w:proofErr w:type="spellEnd"/>
      <w:r w:rsidRPr="00E927BD">
        <w:rPr>
          <w:sz w:val="24"/>
          <w:szCs w:val="24"/>
        </w:rPr>
        <w:t xml:space="preserve"> a </w:t>
      </w:r>
      <w:proofErr w:type="spellStart"/>
      <w:r w:rsidRPr="00E927BD">
        <w:rPr>
          <w:sz w:val="24"/>
          <w:szCs w:val="24"/>
        </w:rPr>
        <w:t>steady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increase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over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years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reflecting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competitive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high-achieving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environment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thrive</w:t>
      </w:r>
      <w:proofErr w:type="spellEnd"/>
      <w:r w:rsidRPr="00E927BD">
        <w:rPr>
          <w:sz w:val="24"/>
          <w:szCs w:val="24"/>
        </w:rPr>
        <w:t xml:space="preserve"> in.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b/>
          <w:sz w:val="24"/>
          <w:szCs w:val="24"/>
        </w:rPr>
        <w:t xml:space="preserve">Sports </w:t>
      </w:r>
      <w:proofErr w:type="spellStart"/>
      <w:r w:rsidRPr="00E927BD">
        <w:rPr>
          <w:b/>
          <w:sz w:val="24"/>
          <w:szCs w:val="24"/>
        </w:rPr>
        <w:t>and</w:t>
      </w:r>
      <w:proofErr w:type="spellEnd"/>
      <w:r w:rsidRPr="00E927BD">
        <w:rPr>
          <w:b/>
          <w:sz w:val="24"/>
          <w:szCs w:val="24"/>
        </w:rPr>
        <w:t xml:space="preserve"> </w:t>
      </w:r>
      <w:proofErr w:type="spellStart"/>
      <w:r w:rsidRPr="00E927BD">
        <w:rPr>
          <w:b/>
          <w:sz w:val="24"/>
          <w:szCs w:val="24"/>
        </w:rPr>
        <w:t>Scientific</w:t>
      </w:r>
      <w:proofErr w:type="spellEnd"/>
      <w:r w:rsidRPr="00E927BD">
        <w:rPr>
          <w:b/>
          <w:sz w:val="24"/>
          <w:szCs w:val="24"/>
        </w:rPr>
        <w:t xml:space="preserve"> </w:t>
      </w:r>
      <w:proofErr w:type="spellStart"/>
      <w:r w:rsidRPr="00E927BD">
        <w:rPr>
          <w:b/>
          <w:sz w:val="24"/>
          <w:szCs w:val="24"/>
        </w:rPr>
        <w:t>Activities</w:t>
      </w:r>
      <w:proofErr w:type="spellEnd"/>
      <w:r w:rsidRPr="00E927BD">
        <w:rPr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  <w:proofErr w:type="spellStart"/>
      <w:r w:rsidRPr="00E927BD">
        <w:rPr>
          <w:sz w:val="24"/>
          <w:szCs w:val="24"/>
        </w:rPr>
        <w:t>In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field</w:t>
      </w:r>
      <w:proofErr w:type="spellEnd"/>
      <w:r w:rsidRPr="00E927BD">
        <w:rPr>
          <w:sz w:val="24"/>
          <w:szCs w:val="24"/>
        </w:rPr>
        <w:t xml:space="preserve"> of </w:t>
      </w:r>
      <w:proofErr w:type="spellStart"/>
      <w:r w:rsidRPr="00E927BD">
        <w:rPr>
          <w:sz w:val="24"/>
          <w:szCs w:val="24"/>
        </w:rPr>
        <w:t>sports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school’s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girls</w:t>
      </w:r>
      <w:proofErr w:type="spellEnd"/>
      <w:r w:rsidRPr="00E927BD">
        <w:rPr>
          <w:sz w:val="24"/>
          <w:szCs w:val="24"/>
        </w:rPr>
        <w:t xml:space="preserve">’ </w:t>
      </w:r>
      <w:proofErr w:type="spellStart"/>
      <w:r w:rsidRPr="00E927BD">
        <w:rPr>
          <w:sz w:val="24"/>
          <w:szCs w:val="24"/>
        </w:rPr>
        <w:t>volleyball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team</w:t>
      </w:r>
      <w:proofErr w:type="spellEnd"/>
      <w:r w:rsidRPr="00E927BD">
        <w:rPr>
          <w:sz w:val="24"/>
          <w:szCs w:val="24"/>
        </w:rPr>
        <w:t xml:space="preserve"> has </w:t>
      </w:r>
      <w:proofErr w:type="spellStart"/>
      <w:r w:rsidRPr="00E927BD">
        <w:rPr>
          <w:sz w:val="24"/>
          <w:szCs w:val="24"/>
        </w:rPr>
        <w:t>achieved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significant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including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regional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championships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provincial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titles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over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years</w:t>
      </w:r>
      <w:proofErr w:type="spellEnd"/>
      <w:r w:rsidRPr="00E927BD">
        <w:rPr>
          <w:sz w:val="24"/>
          <w:szCs w:val="24"/>
        </w:rPr>
        <w:t xml:space="preserve">. </w:t>
      </w:r>
      <w:proofErr w:type="spellStart"/>
      <w:r w:rsidRPr="00E927BD">
        <w:rPr>
          <w:sz w:val="24"/>
          <w:szCs w:val="24"/>
        </w:rPr>
        <w:t>In</w:t>
      </w:r>
      <w:proofErr w:type="spellEnd"/>
      <w:r w:rsidRPr="00E927BD">
        <w:rPr>
          <w:sz w:val="24"/>
          <w:szCs w:val="24"/>
        </w:rPr>
        <w:t xml:space="preserve"> 2016,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team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reached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Turkish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semifinals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won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first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place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among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public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strong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participation</w:t>
      </w:r>
      <w:proofErr w:type="spellEnd"/>
      <w:r w:rsidRPr="00E927BD">
        <w:rPr>
          <w:sz w:val="24"/>
          <w:szCs w:val="24"/>
        </w:rPr>
        <w:t xml:space="preserve"> in </w:t>
      </w:r>
      <w:proofErr w:type="spellStart"/>
      <w:r w:rsidRPr="00E927BD">
        <w:rPr>
          <w:sz w:val="24"/>
          <w:szCs w:val="24"/>
        </w:rPr>
        <w:t>scientific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activities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greatly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enhances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' </w:t>
      </w:r>
      <w:proofErr w:type="spellStart"/>
      <w:r w:rsidRPr="00E927BD">
        <w:rPr>
          <w:sz w:val="24"/>
          <w:szCs w:val="24"/>
        </w:rPr>
        <w:t>academic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analytical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skills</w:t>
      </w:r>
      <w:proofErr w:type="spellEnd"/>
      <w:r w:rsidRPr="00E927BD">
        <w:rPr>
          <w:sz w:val="24"/>
          <w:szCs w:val="24"/>
        </w:rPr>
        <w:t xml:space="preserve">. </w:t>
      </w:r>
      <w:proofErr w:type="spellStart"/>
      <w:r w:rsidRPr="00E927BD">
        <w:rPr>
          <w:sz w:val="24"/>
          <w:szCs w:val="24"/>
        </w:rPr>
        <w:t>Events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such</w:t>
      </w:r>
      <w:proofErr w:type="spellEnd"/>
      <w:r w:rsidRPr="00E927BD">
        <w:rPr>
          <w:sz w:val="24"/>
          <w:szCs w:val="24"/>
        </w:rPr>
        <w:t xml:space="preserve"> as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TÜBİTAK </w:t>
      </w:r>
      <w:proofErr w:type="spellStart"/>
      <w:r w:rsidRPr="00E927BD">
        <w:rPr>
          <w:sz w:val="24"/>
          <w:szCs w:val="24"/>
        </w:rPr>
        <w:t>Olympiads</w:t>
      </w:r>
      <w:proofErr w:type="spellEnd"/>
      <w:r w:rsidRPr="00E927BD">
        <w:rPr>
          <w:sz w:val="24"/>
          <w:szCs w:val="24"/>
        </w:rPr>
        <w:t xml:space="preserve">, URFADU,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CodeWeek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have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seen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increased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representation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achievements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each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year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b/>
          <w:sz w:val="24"/>
          <w:szCs w:val="24"/>
        </w:rPr>
      </w:pPr>
      <w:proofErr w:type="spellStart"/>
      <w:r w:rsidRPr="00E927BD">
        <w:rPr>
          <w:b/>
          <w:sz w:val="24"/>
          <w:szCs w:val="24"/>
        </w:rPr>
        <w:t>Projects</w:t>
      </w:r>
      <w:proofErr w:type="spellEnd"/>
      <w:r w:rsidRPr="00E927BD">
        <w:rPr>
          <w:b/>
          <w:sz w:val="24"/>
          <w:szCs w:val="24"/>
        </w:rPr>
        <w:t xml:space="preserve"> </w:t>
      </w:r>
      <w:proofErr w:type="spellStart"/>
      <w:r w:rsidRPr="00E927BD">
        <w:rPr>
          <w:b/>
          <w:sz w:val="24"/>
          <w:szCs w:val="24"/>
        </w:rPr>
        <w:t>and</w:t>
      </w:r>
      <w:proofErr w:type="spellEnd"/>
      <w:r w:rsidRPr="00E927BD">
        <w:rPr>
          <w:b/>
          <w:sz w:val="24"/>
          <w:szCs w:val="24"/>
        </w:rPr>
        <w:t xml:space="preserve"> International </w:t>
      </w:r>
      <w:proofErr w:type="spellStart"/>
      <w:r w:rsidRPr="00E927BD">
        <w:rPr>
          <w:b/>
          <w:sz w:val="24"/>
          <w:szCs w:val="24"/>
        </w:rPr>
        <w:t>Activities</w:t>
      </w:r>
      <w:proofErr w:type="spellEnd"/>
      <w:r w:rsidRPr="00E927BD">
        <w:rPr>
          <w:b/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actively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participates</w:t>
      </w:r>
      <w:proofErr w:type="spellEnd"/>
      <w:r w:rsidRPr="00E927BD">
        <w:rPr>
          <w:sz w:val="24"/>
          <w:szCs w:val="24"/>
        </w:rPr>
        <w:t xml:space="preserve"> in </w:t>
      </w:r>
      <w:proofErr w:type="spellStart"/>
      <w:r w:rsidRPr="00E927BD">
        <w:rPr>
          <w:sz w:val="24"/>
          <w:szCs w:val="24"/>
        </w:rPr>
        <w:t>prestigious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competitions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such</w:t>
      </w:r>
      <w:proofErr w:type="spellEnd"/>
      <w:r w:rsidRPr="00E927BD">
        <w:rPr>
          <w:sz w:val="24"/>
          <w:szCs w:val="24"/>
        </w:rPr>
        <w:t xml:space="preserve"> as TÜBİTAK, TEKNOFEST,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MEB Robot. </w:t>
      </w:r>
      <w:proofErr w:type="spellStart"/>
      <w:r w:rsidRPr="00E927BD">
        <w:rPr>
          <w:sz w:val="24"/>
          <w:szCs w:val="24"/>
        </w:rPr>
        <w:t>Additionally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through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Erasmus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e-</w:t>
      </w:r>
      <w:proofErr w:type="spellStart"/>
      <w:r w:rsidRPr="00E927BD">
        <w:rPr>
          <w:sz w:val="24"/>
          <w:szCs w:val="24"/>
        </w:rPr>
        <w:t>Twinning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projects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we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provide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with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opportunities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gain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international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experiences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- *2023/2024 Project Data*: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  - TÜBİTAK: 31 </w:t>
      </w:r>
      <w:proofErr w:type="spellStart"/>
      <w:r w:rsidRPr="00E927BD">
        <w:rPr>
          <w:sz w:val="24"/>
          <w:szCs w:val="24"/>
        </w:rPr>
        <w:t>projects</w:t>
      </w:r>
      <w:proofErr w:type="spellEnd"/>
      <w:r w:rsidRPr="00E927BD">
        <w:rPr>
          <w:sz w:val="24"/>
          <w:szCs w:val="24"/>
        </w:rPr>
        <w:t xml:space="preserve">, 45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  - TEKNOFEST: 2 </w:t>
      </w:r>
      <w:proofErr w:type="spellStart"/>
      <w:r w:rsidRPr="00E927BD">
        <w:rPr>
          <w:sz w:val="24"/>
          <w:szCs w:val="24"/>
        </w:rPr>
        <w:t>projects</w:t>
      </w:r>
      <w:proofErr w:type="spellEnd"/>
      <w:r w:rsidRPr="00E927BD">
        <w:rPr>
          <w:sz w:val="24"/>
          <w:szCs w:val="24"/>
        </w:rPr>
        <w:t xml:space="preserve">, 11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  <w:r w:rsidRPr="00E927BD">
        <w:rPr>
          <w:sz w:val="24"/>
          <w:szCs w:val="24"/>
        </w:rPr>
        <w:t xml:space="preserve">  - </w:t>
      </w:r>
      <w:proofErr w:type="spellStart"/>
      <w:r w:rsidRPr="00E927BD">
        <w:rPr>
          <w:sz w:val="24"/>
          <w:szCs w:val="24"/>
        </w:rPr>
        <w:t>Erasmus</w:t>
      </w:r>
      <w:proofErr w:type="spellEnd"/>
      <w:r w:rsidRPr="00E927BD">
        <w:rPr>
          <w:sz w:val="24"/>
          <w:szCs w:val="24"/>
        </w:rPr>
        <w:t xml:space="preserve">: 1 </w:t>
      </w:r>
      <w:proofErr w:type="spellStart"/>
      <w:r w:rsidRPr="00E927BD">
        <w:rPr>
          <w:sz w:val="24"/>
          <w:szCs w:val="24"/>
        </w:rPr>
        <w:t>project</w:t>
      </w:r>
      <w:proofErr w:type="spellEnd"/>
      <w:r w:rsidRPr="00E927BD">
        <w:rPr>
          <w:sz w:val="24"/>
          <w:szCs w:val="24"/>
        </w:rPr>
        <w:t xml:space="preserve">, 30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</w:p>
    <w:p w:rsidR="00E927BD" w:rsidRPr="00E927BD" w:rsidRDefault="00E927BD" w:rsidP="00E927BD">
      <w:pPr>
        <w:rPr>
          <w:b/>
          <w:sz w:val="24"/>
          <w:szCs w:val="24"/>
        </w:rPr>
      </w:pPr>
      <w:proofErr w:type="spellStart"/>
      <w:r w:rsidRPr="00E927BD">
        <w:rPr>
          <w:b/>
          <w:sz w:val="24"/>
          <w:szCs w:val="24"/>
        </w:rPr>
        <w:t>Conclusion</w:t>
      </w:r>
      <w:proofErr w:type="spellEnd"/>
      <w:r w:rsidRPr="00E927BD">
        <w:rPr>
          <w:b/>
          <w:sz w:val="24"/>
          <w:szCs w:val="24"/>
        </w:rPr>
        <w:t xml:space="preserve">  </w:t>
      </w:r>
    </w:p>
    <w:p w:rsidR="00E927BD" w:rsidRPr="00E927BD" w:rsidRDefault="00E927BD" w:rsidP="00E927BD">
      <w:pPr>
        <w:rPr>
          <w:sz w:val="24"/>
          <w:szCs w:val="24"/>
        </w:rPr>
      </w:pPr>
      <w:proofErr w:type="spellStart"/>
      <w:r w:rsidRPr="00E927BD">
        <w:rPr>
          <w:sz w:val="24"/>
          <w:szCs w:val="24"/>
        </w:rPr>
        <w:t>With</w:t>
      </w:r>
      <w:proofErr w:type="spellEnd"/>
      <w:r w:rsidRPr="00E927BD">
        <w:rPr>
          <w:sz w:val="24"/>
          <w:szCs w:val="24"/>
        </w:rPr>
        <w:t xml:space="preserve"> a </w:t>
      </w:r>
      <w:proofErr w:type="spellStart"/>
      <w:r w:rsidRPr="00E927BD">
        <w:rPr>
          <w:sz w:val="24"/>
          <w:szCs w:val="24"/>
        </w:rPr>
        <w:t>capacity</w:t>
      </w:r>
      <w:proofErr w:type="spellEnd"/>
      <w:r w:rsidRPr="00E927BD">
        <w:rPr>
          <w:sz w:val="24"/>
          <w:szCs w:val="24"/>
        </w:rPr>
        <w:t xml:space="preserve"> of 90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offers</w:t>
      </w:r>
      <w:proofErr w:type="spellEnd"/>
      <w:r w:rsidRPr="00E927BD">
        <w:rPr>
          <w:sz w:val="24"/>
          <w:szCs w:val="24"/>
        </w:rPr>
        <w:t xml:space="preserve"> a </w:t>
      </w:r>
      <w:proofErr w:type="spellStart"/>
      <w:r w:rsidRPr="00E927BD">
        <w:rPr>
          <w:sz w:val="24"/>
          <w:szCs w:val="24"/>
        </w:rPr>
        <w:t>rich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academic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social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environment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cultivating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individuals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who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achieve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national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international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 xml:space="preserve">. </w:t>
      </w:r>
      <w:proofErr w:type="spellStart"/>
      <w:r w:rsidRPr="00E927BD">
        <w:rPr>
          <w:sz w:val="24"/>
          <w:szCs w:val="24"/>
        </w:rPr>
        <w:t>During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the</w:t>
      </w:r>
      <w:proofErr w:type="spellEnd"/>
      <w:r w:rsidRPr="00E927BD">
        <w:rPr>
          <w:sz w:val="24"/>
          <w:szCs w:val="24"/>
        </w:rPr>
        <w:t xml:space="preserve"> 2023/2024 </w:t>
      </w:r>
      <w:proofErr w:type="spellStart"/>
      <w:r w:rsidRPr="00E927BD">
        <w:rPr>
          <w:sz w:val="24"/>
          <w:szCs w:val="24"/>
        </w:rPr>
        <w:t>academic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year</w:t>
      </w:r>
      <w:proofErr w:type="spellEnd"/>
      <w:r w:rsidRPr="00E927BD">
        <w:rPr>
          <w:sz w:val="24"/>
          <w:szCs w:val="24"/>
        </w:rPr>
        <w:t xml:space="preserve">, 36 </w:t>
      </w:r>
      <w:proofErr w:type="spellStart"/>
      <w:r w:rsidRPr="00E927BD">
        <w:rPr>
          <w:sz w:val="24"/>
          <w:szCs w:val="24"/>
        </w:rPr>
        <w:t>national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international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projects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were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completed</w:t>
      </w:r>
      <w:proofErr w:type="spellEnd"/>
      <w:r w:rsidRPr="00E927BD">
        <w:rPr>
          <w:sz w:val="24"/>
          <w:szCs w:val="24"/>
        </w:rPr>
        <w:t xml:space="preserve">, </w:t>
      </w:r>
      <w:proofErr w:type="spellStart"/>
      <w:r w:rsidRPr="00E927BD">
        <w:rPr>
          <w:sz w:val="24"/>
          <w:szCs w:val="24"/>
        </w:rPr>
        <w:t>with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active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involvement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from</w:t>
      </w:r>
      <w:proofErr w:type="spellEnd"/>
      <w:r w:rsidRPr="00E927BD">
        <w:rPr>
          <w:sz w:val="24"/>
          <w:szCs w:val="24"/>
        </w:rPr>
        <w:t xml:space="preserve"> 71 </w:t>
      </w:r>
      <w:proofErr w:type="spellStart"/>
      <w:r w:rsidRPr="00E927BD">
        <w:rPr>
          <w:sz w:val="24"/>
          <w:szCs w:val="24"/>
        </w:rPr>
        <w:t>students</w:t>
      </w:r>
      <w:proofErr w:type="spellEnd"/>
      <w:r w:rsidRPr="00E927BD">
        <w:rPr>
          <w:sz w:val="24"/>
          <w:szCs w:val="24"/>
        </w:rPr>
        <w:t xml:space="preserve">.  </w:t>
      </w:r>
    </w:p>
    <w:p w:rsidR="00E927BD" w:rsidRPr="00E927BD" w:rsidRDefault="00E927BD" w:rsidP="00E927BD">
      <w:pPr>
        <w:rPr>
          <w:sz w:val="24"/>
          <w:szCs w:val="24"/>
        </w:rPr>
      </w:pPr>
      <w:bookmarkStart w:id="0" w:name="_GoBack"/>
      <w:bookmarkEnd w:id="0"/>
      <w:proofErr w:type="spellStart"/>
      <w:r w:rsidRPr="00E927BD">
        <w:rPr>
          <w:sz w:val="24"/>
          <w:szCs w:val="24"/>
        </w:rPr>
        <w:t>Our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school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continues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to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nurture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future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leaders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by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providing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high-quality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education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and</w:t>
      </w:r>
      <w:proofErr w:type="spellEnd"/>
      <w:r w:rsidRPr="00E927BD">
        <w:rPr>
          <w:sz w:val="24"/>
          <w:szCs w:val="24"/>
        </w:rPr>
        <w:t xml:space="preserve"> a </w:t>
      </w:r>
      <w:proofErr w:type="spellStart"/>
      <w:r w:rsidRPr="00E927BD">
        <w:rPr>
          <w:sz w:val="24"/>
          <w:szCs w:val="24"/>
        </w:rPr>
        <w:t>wide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range</w:t>
      </w:r>
      <w:proofErr w:type="spellEnd"/>
      <w:r w:rsidRPr="00E927BD">
        <w:rPr>
          <w:sz w:val="24"/>
          <w:szCs w:val="24"/>
        </w:rPr>
        <w:t xml:space="preserve"> of </w:t>
      </w:r>
      <w:proofErr w:type="spellStart"/>
      <w:r w:rsidRPr="00E927BD">
        <w:rPr>
          <w:sz w:val="24"/>
          <w:szCs w:val="24"/>
        </w:rPr>
        <w:t>opportunities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for</w:t>
      </w:r>
      <w:proofErr w:type="spellEnd"/>
      <w:r w:rsidRPr="00E927BD">
        <w:rPr>
          <w:sz w:val="24"/>
          <w:szCs w:val="24"/>
        </w:rPr>
        <w:t xml:space="preserve"> </w:t>
      </w:r>
      <w:proofErr w:type="spellStart"/>
      <w:r w:rsidRPr="00E927BD">
        <w:rPr>
          <w:sz w:val="24"/>
          <w:szCs w:val="24"/>
        </w:rPr>
        <w:t>success</w:t>
      </w:r>
      <w:proofErr w:type="spellEnd"/>
      <w:r w:rsidRPr="00E927BD">
        <w:rPr>
          <w:sz w:val="24"/>
          <w:szCs w:val="24"/>
        </w:rPr>
        <w:t>.</w:t>
      </w:r>
    </w:p>
    <w:sectPr w:rsidR="00E927BD" w:rsidRPr="00E927BD" w:rsidSect="00E92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AC"/>
    <w:rsid w:val="000B2252"/>
    <w:rsid w:val="007D6EAC"/>
    <w:rsid w:val="00E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986C"/>
  <w15:chartTrackingRefBased/>
  <w15:docId w15:val="{E262E1B7-C0EA-4EE0-AC5B-65177DB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Arslan</dc:creator>
  <cp:keywords/>
  <dc:description/>
  <cp:lastModifiedBy>Rabia Arslan</cp:lastModifiedBy>
  <cp:revision>2</cp:revision>
  <dcterms:created xsi:type="dcterms:W3CDTF">2025-01-07T07:02:00Z</dcterms:created>
  <dcterms:modified xsi:type="dcterms:W3CDTF">2025-01-07T07:05:00Z</dcterms:modified>
</cp:coreProperties>
</file>